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397"/>
        </w:trPr>
        <w:tc>
          <w:tcPr>
            <w:tcW w:type="dxa" w:w="624"/>
            <w:vMerge w:val="restart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결</w:t>
              <w:br/>
              <w:t>재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담당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팀장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부서장</w:t>
            </w:r>
          </w:p>
        </w:tc>
      </w:tr>
      <w:tr>
        <w:trPr>
          <w:trHeight w:val="850"/>
        </w:trPr>
        <w:tc>
          <w:tcPr>
            <w:tcW w:type="dxa" w:w="2409"/>
            <w:vMerge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</w:tr>
    </w:tbl>
    <w:p>
      <w:pPr>
        <w:spacing w:after="40" w:before="0"/>
      </w:pPr>
    </w:p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인 수 인 계 서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인계자 / 인수자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구분</w:t>
            </w:r>
          </w:p>
        </w:tc>
        <w:tc>
          <w:tcPr>
            <w:tcW w:type="dxa" w:w="1984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소속</w:t>
            </w:r>
          </w:p>
        </w:tc>
        <w:tc>
          <w:tcPr>
            <w:tcW w:type="dxa" w:w="1587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직위</w:t>
            </w:r>
          </w:p>
        </w:tc>
        <w:tc>
          <w:tcPr>
            <w:tcW w:type="dxa" w:w="1984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성명</w:t>
            </w:r>
          </w:p>
        </w:tc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연락처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인계자</w:t>
            </w:r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1587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인수자</w:t>
            </w:r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1587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인계 사유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인계 일자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]. [ ]. [ ].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담당 업무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969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업무명</w:t>
            </w:r>
          </w:p>
        </w:tc>
        <w:tc>
          <w:tcPr>
            <w:tcW w:type="dxa" w:w="1701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주기</w:t>
            </w:r>
          </w:p>
        </w:tc>
        <w:tc>
          <w:tcPr>
            <w:tcW w:type="dxa" w:w="3969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비고</w:t>
            </w:r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진행 중인 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업무</w:t>
            </w:r>
          </w:p>
        </w:tc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현황</w:t>
            </w:r>
          </w:p>
        </w:tc>
        <w:tc>
          <w:tcPr>
            <w:tcW w:type="dxa" w:w="2835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다음 조치</w:t>
            </w:r>
          </w:p>
        </w:tc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기한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주요 거래처·연락처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거래처(기관)명</w:t>
            </w:r>
          </w:p>
        </w:tc>
        <w:tc>
          <w:tcPr>
            <w:tcW w:type="dxa" w:w="1984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담당자</w:t>
            </w:r>
          </w:p>
        </w:tc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연락처</w:t>
            </w:r>
          </w:p>
        </w:tc>
        <w:tc>
          <w:tcPr>
            <w:tcW w:type="dxa" w:w="2835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비고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관련 문서·파일 위치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문서/파일명</w:t>
            </w:r>
          </w:p>
        </w:tc>
        <w:tc>
          <w:tcPr>
            <w:tcW w:type="dxa" w:w="4535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보관 위치(경로)</w:t>
            </w:r>
          </w:p>
        </w:tc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비고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80" w:before="0"/>
        <w:jc w:val="left"/>
      </w:pPr>
      <w:r>
        <w:rPr>
          <w:rFonts w:ascii="맑은 고딕" w:hAnsi="맑은 고딕" w:eastAsia="맑은 고딕"/>
          <w:b/>
          <w:i w:val="0"/>
          <w:color w:val="C00000"/>
          <w:sz w:val="21"/>
        </w:rPr>
        <w:t>※ 각종 계정의 비밀번호는 이 문서에 직접 적지 말고, 비밀번호 관리 도구나 대면·구두 전달 등 별도의 안전한 경로로 전달하세요.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6. 서명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175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인계자</w:t>
            </w:r>
          </w:p>
        </w:tc>
        <w:tc>
          <w:tcPr>
            <w:tcW w:type="dxa" w:w="3175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인수자</w:t>
            </w:r>
          </w:p>
        </w:tc>
        <w:tc>
          <w:tcPr>
            <w:tcW w:type="dxa" w:w="3175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확인자(팀장 등)</w:t>
            </w:r>
          </w:p>
        </w:tc>
      </w:tr>
      <w:tr>
        <w:trPr>
          <w:trHeight w:val="907"/>
        </w:trPr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(서명 또는 인)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(서명 또는 인)</w:t>
            </w:r>
          </w:p>
        </w:tc>
        <w:tc>
          <w:tcPr>
            <w:tcW w:type="dxa" w:w="3175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(서명 또는 인)</w:t>
            </w:r>
          </w:p>
        </w:tc>
      </w:tr>
    </w:tbl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[인수인계서]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업무 목록은 '주기'(매일/매주/매월/비정기)를 적어야 인수자가 우선순위를 가늠할 수 있습니다.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진행 중 업무는 마감이 임박한 순서로 정렬하면 실수를 줄일 수 있습니다.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계정·비밀번호는 절대 문서에 적지 말고 별도 안전한 방법으로 전달하세요.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인수인계 후에도 일정 기간 질문에 답해줄 수 있는 연락 방법을 남겨두면 좋습니다.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완료 후 인계자·인수자·확인자 서명까지 받아야 인수인계가 공식적으로 종료됩니다.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인수인계서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